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кантрольных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па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вучэбных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прадметах ”Матэматыка“, </w:t>
      </w:r>
    </w:p>
    <w:p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  <w:proofErr w:type="gramEnd"/>
    </w:p>
    <w:p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</w:t>
      </w:r>
      <w:proofErr w:type="gramStart"/>
      <w:r w:rsidR="001A70C0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  <w:lang w:val="be-BY"/>
        </w:rPr>
        <w:t xml:space="preserve">зве клеткі ўніз.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/>
      </w:tblPr>
      <w:tblGrid>
        <w:gridCol w:w="2718"/>
        <w:gridCol w:w="3630"/>
        <w:gridCol w:w="3338"/>
      </w:tblGrid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/>
      </w:tblPr>
      <w:tblGrid>
        <w:gridCol w:w="2875"/>
        <w:gridCol w:w="3484"/>
        <w:gridCol w:w="3361"/>
      </w:tblGrid>
      <w:tr w:rsidR="00BF78D7" w:rsidTr="00BF78D7">
        <w:trPr>
          <w:trHeight w:val="240"/>
        </w:trPr>
        <w:tc>
          <w:tcPr>
            <w:tcW w:w="147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:rsidTr="00BF78D7">
        <w:trPr>
          <w:trHeight w:val="240"/>
        </w:trPr>
        <w:tc>
          <w:tcPr>
            <w:tcW w:w="147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Мой </w:t>
            </w:r>
            <w:proofErr w:type="gramStart"/>
            <w:r>
              <w:rPr>
                <w:i/>
                <w:sz w:val="26"/>
                <w:szCs w:val="26"/>
              </w:rPr>
              <w:t>родны</w:t>
            </w:r>
            <w:proofErr w:type="gramEnd"/>
            <w:r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У</w:t>
            </w:r>
            <w:proofErr w:type="gramEnd"/>
            <w:r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З</w:t>
            </w:r>
            <w:proofErr w:type="gramEnd"/>
            <w:r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/>
      </w:tblPr>
      <w:tblGrid>
        <w:gridCol w:w="4921"/>
        <w:gridCol w:w="4933"/>
      </w:tblGrid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:rsidTr="00BF78D7">
        <w:tc>
          <w:tcPr>
            <w:tcW w:w="5068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дата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выканання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навучальнай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/>
      </w:tblPr>
      <w:tblGrid>
        <w:gridCol w:w="7761"/>
        <w:gridCol w:w="1987"/>
      </w:tblGrid>
      <w:tr w:rsidR="00BF78D7" w:rsidTr="00E33AD0">
        <w:trPr>
          <w:trHeight w:val="240"/>
        </w:trPr>
        <w:tc>
          <w:tcPr>
            <w:tcW w:w="3981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/>
      </w:tblPr>
      <w:tblGrid>
        <w:gridCol w:w="7763"/>
        <w:gridCol w:w="1985"/>
      </w:tblGrid>
      <w:tr w:rsidR="00BF78D7" w:rsidTr="00E33AD0">
        <w:trPr>
          <w:trHeight w:val="240"/>
        </w:trPr>
        <w:tc>
          <w:tcPr>
            <w:tcW w:w="3982" w:type="pct"/>
            <w:hideMark/>
          </w:tcPr>
          <w:p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/>
      </w:tblPr>
      <w:tblGrid>
        <w:gridCol w:w="7776"/>
        <w:gridCol w:w="1983"/>
      </w:tblGrid>
      <w:tr w:rsidR="00BF78D7" w:rsidTr="00D639DC">
        <w:trPr>
          <w:trHeight w:val="240"/>
        </w:trPr>
        <w:tc>
          <w:tcPr>
            <w:tcW w:w="3984" w:type="pct"/>
            <w:hideMark/>
          </w:tcPr>
          <w:p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</w:t>
      </w:r>
      <w:proofErr w:type="gramStart"/>
      <w:r w:rsidR="006601B0" w:rsidRPr="000E0279">
        <w:rPr>
          <w:sz w:val="30"/>
          <w:szCs w:val="30"/>
        </w:rPr>
        <w:t>п</w:t>
      </w:r>
      <w:proofErr w:type="gramEnd"/>
      <w:r w:rsidR="006601B0" w:rsidRPr="000E0279">
        <w:rPr>
          <w:sz w:val="30"/>
          <w:szCs w:val="30"/>
        </w:rPr>
        <w:t>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0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</w:t>
      </w:r>
      <w:r w:rsidRPr="000E0279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"/>
        <w:gridCol w:w="709"/>
      </w:tblGrid>
      <w:tr w:rsidR="00260F90" w:rsidTr="00260F90">
        <w:tc>
          <w:tcPr>
            <w:tcW w:w="959" w:type="dxa"/>
          </w:tcPr>
          <w:p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/>
      </w:tblPr>
      <w:tblGrid>
        <w:gridCol w:w="1239"/>
        <w:gridCol w:w="1088"/>
        <w:gridCol w:w="840"/>
      </w:tblGrid>
      <w:tr w:rsidR="006601B0" w:rsidRPr="000E0279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/>
      </w:tblPr>
      <w:tblGrid>
        <w:gridCol w:w="563"/>
        <w:gridCol w:w="1423"/>
        <w:gridCol w:w="992"/>
        <w:gridCol w:w="840"/>
        <w:gridCol w:w="1426"/>
      </w:tblGrid>
      <w:tr w:rsidR="00252FEA" w:rsidRPr="00621DA7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>
        <w:rPr>
          <w:sz w:val="30"/>
          <w:szCs w:val="30"/>
          <w:lang w:val="be-BY"/>
        </w:rPr>
        <w:t xml:space="preserve"> 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400634">
        <w:rPr>
          <w:strike/>
          <w:sz w:val="30"/>
          <w:szCs w:val="30"/>
          <w:lang w:val="be-BY"/>
        </w:rPr>
        <w:t xml:space="preserve"> 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CE5EA6">
        <w:rPr>
          <w:sz w:val="30"/>
          <w:szCs w:val="30"/>
          <w:lang w:val="be-BY"/>
        </w:rPr>
        <w:t xml:space="preserve"> 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400634">
        <w:rPr>
          <w:sz w:val="30"/>
          <w:szCs w:val="30"/>
          <w:lang w:val="be-BY"/>
        </w:rPr>
        <w:t xml:space="preserve"> </w:t>
      </w:r>
      <w:r w:rsidR="005F4B99" w:rsidRPr="003915A3">
        <w:rPr>
          <w:sz w:val="30"/>
          <w:szCs w:val="30"/>
          <w:lang w:val="be-BY"/>
        </w:rPr>
        <w:t>на палях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>Па вучэбным прадмеце ”Інфарматыка“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вучан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 xml:space="preserve">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>льчык Вольгi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</w:t>
            </w:r>
            <w:proofErr w:type="gramEnd"/>
            <w:r w:rsidR="009967F6" w:rsidRPr="00422059">
              <w:rPr>
                <w:sz w:val="26"/>
                <w:szCs w:val="26"/>
                <w:lang w:val="be-BY"/>
              </w:rPr>
              <w:t>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gramStart"/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>редней</w:t>
            </w:r>
            <w:proofErr w:type="gramEnd"/>
            <w:r w:rsidRPr="000E0279">
              <w:rPr>
                <w:sz w:val="26"/>
                <w:szCs w:val="26"/>
                <w:lang w:val="en-US"/>
              </w:rPr>
              <w:t xml:space="preserve">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:rsidTr="00705BBD">
        <w:trPr>
          <w:trHeight w:val="240"/>
        </w:trPr>
        <w:tc>
          <w:tcPr>
            <w:tcW w:w="2650" w:type="pct"/>
          </w:tcPr>
          <w:p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:rsidTr="00705BBD">
        <w:trPr>
          <w:trHeight w:val="240"/>
        </w:trPr>
        <w:tc>
          <w:tcPr>
            <w:tcW w:w="2650" w:type="pct"/>
          </w:tcPr>
          <w:p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:rsidR="006601B0" w:rsidRDefault="006601B0" w:rsidP="006601B0">
      <w:pPr>
        <w:pStyle w:val="newncpi"/>
        <w:rPr>
          <w:sz w:val="30"/>
          <w:szCs w:val="30"/>
          <w:lang w:val="be-BY"/>
        </w:rPr>
      </w:pPr>
    </w:p>
    <w:p w:rsidR="00705BBD" w:rsidRDefault="00705BBD" w:rsidP="006601B0">
      <w:pPr>
        <w:pStyle w:val="newncpi"/>
        <w:rPr>
          <w:sz w:val="30"/>
          <w:szCs w:val="30"/>
          <w:lang w:val="be-BY"/>
        </w:rPr>
      </w:pPr>
    </w:p>
    <w:p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/>
      </w:tblPr>
      <w:tblGrid>
        <w:gridCol w:w="1799"/>
        <w:gridCol w:w="2314"/>
        <w:gridCol w:w="2098"/>
        <w:gridCol w:w="2180"/>
        <w:gridCol w:w="1534"/>
      </w:tblGrid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bookmarkStart w:id="1" w:name="_GoBack"/>
            <w:bookmarkEnd w:id="1"/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:rsidTr="00510EE2">
        <w:trPr>
          <w:trHeight w:val="240"/>
        </w:trPr>
        <w:tc>
          <w:tcPr>
            <w:tcW w:w="906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/>
      </w:tblPr>
      <w:tblGrid>
        <w:gridCol w:w="2100"/>
        <w:gridCol w:w="3393"/>
        <w:gridCol w:w="3545"/>
      </w:tblGrid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Аб’ём </w:t>
            </w:r>
            <w:proofErr w:type="gramStart"/>
            <w:r w:rsidRPr="00A87ADC">
              <w:rPr>
                <w:sz w:val="24"/>
                <w:szCs w:val="24"/>
              </w:rPr>
              <w:t>слоўн</w:t>
            </w:r>
            <w:proofErr w:type="gramEnd"/>
            <w:r w:rsidRPr="00A87ADC">
              <w:rPr>
                <w:sz w:val="24"/>
                <w:szCs w:val="24"/>
              </w:rPr>
              <w:t>ікавага дыктанта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147"/>
        <w:gridCol w:w="6891"/>
      </w:tblGrid>
      <w:tr w:rsidR="006601B0" w:rsidRPr="00A87ADC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1789"/>
        <w:gridCol w:w="3981"/>
        <w:gridCol w:w="3585"/>
      </w:tblGrid>
      <w:tr w:rsidR="006601B0" w:rsidRPr="00AA4D63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363"/>
        <w:gridCol w:w="2363"/>
        <w:gridCol w:w="2395"/>
        <w:gridCol w:w="2733"/>
      </w:tblGrid>
      <w:tr w:rsidR="006601B0" w:rsidRPr="00AA4D63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29" w:rsidRDefault="00B75329">
      <w:r>
        <w:separator/>
      </w:r>
    </w:p>
  </w:endnote>
  <w:endnote w:type="continuationSeparator" w:id="0">
    <w:p w:rsidR="00B75329" w:rsidRDefault="00B7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29" w:rsidRDefault="00B75329">
      <w:r>
        <w:separator/>
      </w:r>
    </w:p>
  </w:footnote>
  <w:footnote w:type="continuationSeparator" w:id="0">
    <w:p w:rsidR="00B75329" w:rsidRDefault="00B75329">
      <w:r>
        <w:continuationSeparator/>
      </w:r>
    </w:p>
  </w:footnote>
  <w:footnote w:id="1">
    <w:p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:rsidR="0041141C" w:rsidRDefault="0041141C">
      <w:pPr>
        <w:pStyle w:val="a5"/>
      </w:pPr>
    </w:p>
  </w:footnote>
  <w:footnote w:id="2">
    <w:p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:rsidR="0041141C" w:rsidRPr="003915A3" w:rsidRDefault="0041141C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C" w:rsidRDefault="00C75157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14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41C" w:rsidRDefault="004114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C" w:rsidRPr="00D07523" w:rsidRDefault="00C75157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="0041141C"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F67853">
      <w:rPr>
        <w:rStyle w:val="a7"/>
        <w:noProof/>
        <w:sz w:val="30"/>
        <w:szCs w:val="30"/>
      </w:rPr>
      <w:t>2</w:t>
    </w:r>
    <w:r w:rsidRPr="00D07523">
      <w:rPr>
        <w:rStyle w:val="a7"/>
        <w:sz w:val="30"/>
        <w:szCs w:val="30"/>
      </w:rPr>
      <w:fldChar w:fldCharType="end"/>
    </w:r>
  </w:p>
  <w:p w:rsidR="0041141C" w:rsidRDefault="004114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grammar="clean"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5329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5157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67853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298E-F77A-4ACE-9920-CB2B1300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Пользователь</cp:lastModifiedBy>
  <cp:revision>2</cp:revision>
  <cp:lastPrinted>2020-08-25T10:10:00Z</cp:lastPrinted>
  <dcterms:created xsi:type="dcterms:W3CDTF">2021-07-25T20:32:00Z</dcterms:created>
  <dcterms:modified xsi:type="dcterms:W3CDTF">2021-07-25T20:32:00Z</dcterms:modified>
</cp:coreProperties>
</file>